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D4E" w:rsidRPr="00303769" w:rsidRDefault="00F45D4E" w:rsidP="00F45D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376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DCACB2" wp14:editId="0CDA1217">
                <wp:simplePos x="0" y="0"/>
                <wp:positionH relativeFrom="column">
                  <wp:posOffset>-17752</wp:posOffset>
                </wp:positionH>
                <wp:positionV relativeFrom="paragraph">
                  <wp:posOffset>85476</wp:posOffset>
                </wp:positionV>
                <wp:extent cx="1266561" cy="1638300"/>
                <wp:effectExtent l="0" t="0" r="1016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561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D4E" w:rsidRPr="001E39FF" w:rsidRDefault="00F45D4E" w:rsidP="00F45D4E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F45D4E" w:rsidRPr="001E39FF" w:rsidRDefault="00F45D4E" w:rsidP="00F45D4E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CACB2" id="Rectangle 6" o:spid="_x0000_s1026" style="position:absolute;margin-left:-1.4pt;margin-top:6.75pt;width:99.7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">
                <v:textbox>
                  <w:txbxContent>
                    <w:p w:rsidR="00F45D4E" w:rsidRPr="001E39FF" w:rsidRDefault="00F45D4E" w:rsidP="00F45D4E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F45D4E" w:rsidRPr="001E39FF" w:rsidRDefault="00F45D4E" w:rsidP="00F45D4E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F45D4E" w:rsidRPr="00303769" w:rsidRDefault="00F45D4E" w:rsidP="00F45D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76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CB61C1">
        <w:rPr>
          <w:rFonts w:ascii="Times New Roman" w:hAnsi="Times New Roman" w:cs="Times New Roman"/>
          <w:b/>
          <w:sz w:val="24"/>
          <w:szCs w:val="24"/>
        </w:rPr>
        <w:t>87</w:t>
      </w:r>
      <w:bookmarkStart w:id="0" w:name="_GoBack"/>
      <w:bookmarkEnd w:id="0"/>
    </w:p>
    <w:p w:rsidR="00F45D4E" w:rsidRPr="00303769" w:rsidRDefault="00F45D4E" w:rsidP="00F45D4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D4E" w:rsidRPr="00303769" w:rsidRDefault="00F45D4E" w:rsidP="00F45D4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03769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F45D4E" w:rsidRPr="00303769" w:rsidRDefault="00F45D4E" w:rsidP="00F45D4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45D4E" w:rsidRPr="00303769" w:rsidRDefault="00F45D4E" w:rsidP="00F45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5D4E" w:rsidRPr="00303769" w:rsidRDefault="00F45D4E" w:rsidP="00F45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037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45D4E" w:rsidRPr="00303769" w:rsidRDefault="00F45D4E" w:rsidP="00F45D4E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D4E" w:rsidRPr="00303769" w:rsidRDefault="00F45D4E" w:rsidP="00F45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5D4E" w:rsidRPr="0079486B" w:rsidRDefault="00F45D4E" w:rsidP="00F45D4E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F45D4E" w:rsidRPr="0079486B" w:rsidRDefault="00F45D4E" w:rsidP="00F45D4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45D4E" w:rsidRDefault="00F45D4E" w:rsidP="00F45D4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F45D4E" w:rsidRPr="0079486B" w:rsidRDefault="00F45D4E" w:rsidP="00F45D4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F45D4E" w:rsidRPr="0079486B" w:rsidRDefault="00F45D4E" w:rsidP="00F45D4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F45D4E" w:rsidRPr="0079486B" w:rsidRDefault="00F45D4E" w:rsidP="00F45D4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F45D4E" w:rsidRDefault="00F45D4E" w:rsidP="00F45D4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F45D4E" w:rsidRPr="00390B7D" w:rsidRDefault="00F45D4E" w:rsidP="00F45D4E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D4E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hAnsi="Times New Roman"/>
          <w:sz w:val="24"/>
          <w:szCs w:val="24"/>
        </w:rPr>
        <w:t>16</w:t>
      </w:r>
      <w:r w:rsidRPr="00CA5D6A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>доклад</w:t>
      </w:r>
      <w:r>
        <w:rPr>
          <w:rFonts w:ascii="Times New Roman" w:hAnsi="Times New Roman"/>
          <w:sz w:val="24"/>
          <w:szCs w:val="24"/>
        </w:rPr>
        <w:t>на записка 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КЗК-136/2026 г., с наблюдаващ проучването член</w:t>
      </w:r>
      <w:r w:rsidRPr="00815209">
        <w:rPr>
          <w:rFonts w:ascii="Times New Roman" w:hAnsi="Times New Roman"/>
          <w:sz w:val="24"/>
          <w:szCs w:val="24"/>
        </w:rPr>
        <w:t xml:space="preserve"> на КЗК </w:t>
      </w:r>
      <w:r>
        <w:rPr>
          <w:rFonts w:ascii="Times New Roman" w:hAnsi="Times New Roman"/>
          <w:sz w:val="24"/>
          <w:szCs w:val="24"/>
        </w:rPr>
        <w:t>Валерия Герова.</w:t>
      </w:r>
    </w:p>
    <w:p w:rsidR="00F45D4E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45D4E" w:rsidRPr="00157512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57512">
        <w:rPr>
          <w:rFonts w:ascii="Times New Roman" w:hAnsi="Times New Roman"/>
          <w:sz w:val="24"/>
          <w:szCs w:val="24"/>
        </w:rPr>
        <w:t>Въз основа на направения анализ и на основание чл. 60, ал. 1, т. 14, във връзка с чл. 82, ал. 3, т. 2, чл. 22, ал. 1, т. 2, чл. 24, ал. 1, чл. 26, ал. 4 и чл. 66, ал. 2 от ЗЗК, Комисията за защита на конкуренцията</w:t>
      </w:r>
    </w:p>
    <w:p w:rsidR="00F45D4E" w:rsidRPr="00157512" w:rsidRDefault="00F45D4E" w:rsidP="00F45D4E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57512">
        <w:rPr>
          <w:rFonts w:ascii="Times New Roman" w:hAnsi="Times New Roman"/>
          <w:sz w:val="24"/>
          <w:szCs w:val="24"/>
        </w:rPr>
        <w:t>РЕШИ:</w:t>
      </w:r>
    </w:p>
    <w:p w:rsidR="00F45D4E" w:rsidRPr="00157512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45D4E" w:rsidRPr="00157512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57512">
        <w:rPr>
          <w:rFonts w:ascii="Times New Roman" w:hAnsi="Times New Roman"/>
          <w:sz w:val="24"/>
          <w:szCs w:val="24"/>
        </w:rPr>
        <w:t>1.</w:t>
      </w:r>
      <w:r w:rsidRPr="00157512">
        <w:rPr>
          <w:rFonts w:ascii="Times New Roman" w:hAnsi="Times New Roman"/>
          <w:sz w:val="24"/>
          <w:szCs w:val="24"/>
        </w:rPr>
        <w:tab/>
        <w:t>РАЗРЕШАВА концентрация между предприятия, която ще се осъществи чрез придобиване от страна на „Вектор Кепитъл“ ЕООД (ЕИК 208195351) на собствеността върху определени активи, идентифицирани в раздел I, т. 1.2. на решението и придобиване на 100% от капитала на „Алта Интернешънъл С.Р.Л“.</w:t>
      </w:r>
    </w:p>
    <w:p w:rsidR="00F45D4E" w:rsidRPr="00157512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57512">
        <w:rPr>
          <w:rFonts w:ascii="Times New Roman" w:hAnsi="Times New Roman"/>
          <w:sz w:val="24"/>
          <w:szCs w:val="24"/>
        </w:rPr>
        <w:t>2.</w:t>
      </w:r>
      <w:r w:rsidRPr="00157512">
        <w:rPr>
          <w:rFonts w:ascii="Times New Roman" w:hAnsi="Times New Roman"/>
          <w:sz w:val="24"/>
          <w:szCs w:val="24"/>
        </w:rPr>
        <w:tab/>
        <w:t>Постановява незабавно изпълнение на решението по т. 1.</w:t>
      </w:r>
    </w:p>
    <w:p w:rsidR="00F45D4E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57512">
        <w:rPr>
          <w:rFonts w:ascii="Times New Roman" w:hAnsi="Times New Roman"/>
          <w:sz w:val="24"/>
          <w:szCs w:val="24"/>
        </w:rPr>
        <w:t xml:space="preserve">За издаване на разрешението по чл. 26 от ЗЗК, на основание чл. 1, т. 4 от Тарифата за таксите, които се събират от Комисията за защита на конкуренцията по ЗЗК, ЗОП и ЗК, уведомителят следва да заплати такса в размер на </w:t>
      </w:r>
      <w:r>
        <w:rPr>
          <w:rFonts w:ascii="Times New Roman" w:hAnsi="Times New Roman"/>
          <w:sz w:val="23"/>
          <w:szCs w:val="23"/>
        </w:rPr>
        <w:t>(….)*</w:t>
      </w:r>
      <w:r>
        <w:rPr>
          <w:rFonts w:ascii="Times New Roman" w:hAnsi="Times New Roman"/>
          <w:sz w:val="24"/>
          <w:szCs w:val="24"/>
        </w:rPr>
        <w:t xml:space="preserve"> евро.</w:t>
      </w:r>
    </w:p>
    <w:p w:rsidR="00F45D4E" w:rsidRDefault="00F45D4E" w:rsidP="00F45D4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57512">
        <w:rPr>
          <w:rFonts w:ascii="Times New Roman" w:hAnsi="Times New Roman"/>
          <w:sz w:val="24"/>
          <w:szCs w:val="24"/>
        </w:rPr>
        <w:t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съобщаването му по реда на Административнопроцесуалния кодекс, а за третите лица - от публикуването му в електронния регистър на Комисията.</w:t>
      </w:r>
    </w:p>
    <w:p w:rsidR="00F45D4E" w:rsidRPr="00C64170" w:rsidRDefault="00F45D4E" w:rsidP="00F45D4E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>Гласували „за“</w:t>
      </w:r>
      <w:r>
        <w:rPr>
          <w:rFonts w:ascii="Times New Roman" w:hAnsi="Times New Roman" w:cs="Times New Roman"/>
          <w:sz w:val="24"/>
          <w:szCs w:val="24"/>
        </w:rPr>
        <w:t xml:space="preserve"> 6 </w:t>
      </w:r>
    </w:p>
    <w:p w:rsidR="00F45D4E" w:rsidRDefault="00F45D4E" w:rsidP="00F45D4E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D4E" w:rsidRPr="00390B7D" w:rsidRDefault="00F45D4E" w:rsidP="00F45D4E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Pr="00390B7D">
        <w:rPr>
          <w:rFonts w:ascii="Times New Roman" w:hAnsi="Times New Roman" w:cs="Times New Roman"/>
          <w:sz w:val="24"/>
          <w:szCs w:val="24"/>
        </w:rPr>
        <w:t>:</w:t>
      </w:r>
    </w:p>
    <w:p w:rsidR="00F45D4E" w:rsidRPr="00390B7D" w:rsidRDefault="00F45D4E" w:rsidP="00F45D4E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D4E" w:rsidRPr="00390B7D" w:rsidRDefault="00F45D4E" w:rsidP="00F45D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390B7D">
        <w:rPr>
          <w:rFonts w:ascii="Times New Roman" w:hAnsi="Times New Roman" w:cs="Times New Roman"/>
          <w:sz w:val="24"/>
          <w:szCs w:val="24"/>
        </w:rPr>
        <w:t>)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</w:p>
    <w:p w:rsidR="00F45D4E" w:rsidRPr="00390B7D" w:rsidRDefault="00F45D4E" w:rsidP="00F45D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45D4E" w:rsidRPr="00390B7D" w:rsidRDefault="00F45D4E" w:rsidP="00F45D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F45D4E" w:rsidP="00F45D4E">
      <w:pPr>
        <w:spacing w:after="0"/>
        <w:ind w:firstLine="708"/>
        <w:jc w:val="both"/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C20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4E"/>
    <w:rsid w:val="00C20117"/>
    <w:rsid w:val="00CB61C1"/>
    <w:rsid w:val="00D90C77"/>
    <w:rsid w:val="00F4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9B55"/>
  <w15:chartTrackingRefBased/>
  <w15:docId w15:val="{84F4C494-E701-4B55-9C8C-B58DF3F7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D4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5D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5D4E"/>
    <w:rPr>
      <w:sz w:val="16"/>
      <w:szCs w:val="16"/>
    </w:rPr>
  </w:style>
  <w:style w:type="paragraph" w:styleId="NoSpacing">
    <w:name w:val="No Spacing"/>
    <w:uiPriority w:val="1"/>
    <w:qFormat/>
    <w:rsid w:val="00F45D4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1442</Characters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2026-04-23T13:34:00Z</dcterms:created>
  <dcterms:modified xsi:type="dcterms:W3CDTF">2026-04-23T13:46:00Z</dcterms:modified>
</cp:coreProperties>
</file>